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01B59307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4271E2">
        <w:rPr>
          <w:rFonts w:cstheme="minorHAnsi"/>
          <w:b/>
          <w:bCs/>
        </w:rPr>
        <w:t>3.7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1130031A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DA1070">
        <w:rPr>
          <w:rFonts w:cstheme="minorHAnsi"/>
          <w:b/>
          <w:bCs/>
        </w:rPr>
        <w:t>7</w:t>
      </w:r>
      <w:r w:rsidR="009E3113">
        <w:rPr>
          <w:rFonts w:cstheme="minorHAnsi"/>
          <w:b/>
          <w:bCs/>
        </w:rPr>
        <w:t xml:space="preserve"> - </w:t>
      </w:r>
      <w:r w:rsidR="00DA1070">
        <w:rPr>
          <w:rFonts w:cstheme="minorHAnsi"/>
          <w:b/>
          <w:bCs/>
        </w:rPr>
        <w:t>zamrażarka niskotemperaturowa</w:t>
      </w:r>
      <w:r w:rsidR="009E3113">
        <w:rPr>
          <w:rFonts w:cstheme="minorHAnsi"/>
          <w:b/>
          <w:bCs/>
        </w:rPr>
        <w:t xml:space="preserve"> 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DA1070" w:rsidRPr="005E2EC6" w14:paraId="422DF8BF" w14:textId="77777777" w:rsidTr="00DA1070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067D5F1F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Wykonanie zamrażarki - pionowe (szafowe).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634CC075" w:rsidR="00DA1070" w:rsidRPr="005E2EC6" w:rsidRDefault="00DA1070" w:rsidP="00DA1070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DA1070" w:rsidRPr="0009124A" w:rsidRDefault="00DA1070" w:rsidP="00DA1070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DA1070" w:rsidRPr="005E2EC6" w14:paraId="227D0049" w14:textId="77777777" w:rsidTr="00DA1070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DA1070" w:rsidRPr="0009124A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0C23F575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Pojemność komory</w:t>
            </w:r>
            <w:r>
              <w:rPr>
                <w:rFonts w:cstheme="minorHAnsi"/>
                <w:sz w:val="20"/>
                <w:szCs w:val="18"/>
              </w:rPr>
              <w:t xml:space="preserve"> w przedziale</w:t>
            </w:r>
            <w:r w:rsidRPr="00DA1070">
              <w:rPr>
                <w:rFonts w:cstheme="minorHAnsi"/>
                <w:sz w:val="20"/>
                <w:szCs w:val="18"/>
              </w:rPr>
              <w:t xml:space="preserve"> 500-550 litrów.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103A1550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018A5531" w14:textId="77777777" w:rsidTr="00DA1070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DA1070" w:rsidRPr="0009124A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78299C85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Możliwość pomieszczenia co najmniej 380 pudełek kriogenicznych o wymiarach 133x133x50 mm przy zastosowaniu dedykowanych, metalowych stelaży.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51272088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5D1A7F56" w14:textId="77777777" w:rsidTr="00DA1070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1C2FD150" w:rsidR="00DA1070" w:rsidRPr="00DA1070" w:rsidRDefault="00DA1070" w:rsidP="00DA1070">
            <w:pPr>
              <w:spacing w:after="0"/>
              <w:rPr>
                <w:rFonts w:cstheme="minorHAnsi"/>
                <w:sz w:val="20"/>
              </w:rPr>
            </w:pPr>
            <w:bookmarkStart w:id="0" w:name="_Hlk80259159"/>
            <w:r w:rsidRPr="00DA1070">
              <w:rPr>
                <w:rFonts w:cstheme="minorHAnsi"/>
                <w:sz w:val="20"/>
                <w:szCs w:val="18"/>
              </w:rPr>
              <w:t xml:space="preserve">Zakres kontroli temperatury </w:t>
            </w:r>
            <w:r>
              <w:rPr>
                <w:rFonts w:cstheme="minorHAnsi"/>
                <w:sz w:val="20"/>
                <w:szCs w:val="18"/>
              </w:rPr>
              <w:t xml:space="preserve">przynajmniej </w:t>
            </w:r>
            <w:r w:rsidRPr="00DA1070">
              <w:rPr>
                <w:rFonts w:cstheme="minorHAnsi"/>
                <w:sz w:val="20"/>
                <w:szCs w:val="18"/>
              </w:rPr>
              <w:t>-40°C do -86°C.</w:t>
            </w:r>
            <w:bookmarkEnd w:id="0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2F13BBCE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748D79C2" w14:textId="77777777" w:rsidTr="00DA1070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3C7ED324" w:rsidR="00DA1070" w:rsidRPr="00DA1070" w:rsidRDefault="00DA1070" w:rsidP="00DA1070">
            <w:pPr>
              <w:spacing w:after="0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Kaskadowy układ chłodzenia z energooszczędnymi kompresorami inwerterowymi.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4581FF25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2F858E7C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3173DBAB" w:rsidR="00DA1070" w:rsidRPr="00DA1070" w:rsidRDefault="00DA1070" w:rsidP="00DA1070">
            <w:pPr>
              <w:spacing w:after="0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Zużycie energii poniżej 7 kWh na dobę przy nastawie -80°C.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468E7AB7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4AD89B59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6F4EDC78" w:rsidR="00DA1070" w:rsidRPr="00DA1070" w:rsidRDefault="00DA1070" w:rsidP="00DA1070">
            <w:pPr>
              <w:spacing w:after="0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Naturalne, węglowodorowe czynniki chłodnicze.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7AB133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9A09" w14:textId="0256B520" w:rsidR="00DA1070" w:rsidRPr="00DA1070" w:rsidRDefault="00DA1070" w:rsidP="00DA1070">
            <w:pPr>
              <w:spacing w:after="0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</w:rPr>
              <w:t>Maksymalne wymiary zewnętrzne:</w:t>
            </w:r>
          </w:p>
          <w:p w14:paraId="41FD11DA" w14:textId="61A0C066" w:rsidR="00DA1070" w:rsidRPr="00DA1070" w:rsidRDefault="00DA1070" w:rsidP="00DA1070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szerokość 790 mm;</w:t>
            </w:r>
          </w:p>
          <w:p w14:paraId="24A2B615" w14:textId="147DBA76" w:rsidR="00DA1070" w:rsidRPr="00DA1070" w:rsidRDefault="00DA1070" w:rsidP="00DA1070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głębokość 890 mm;</w:t>
            </w:r>
          </w:p>
          <w:p w14:paraId="74969CA9" w14:textId="04A671B6" w:rsidR="00BF0A56" w:rsidRPr="00DA1070" w:rsidRDefault="00DA1070" w:rsidP="00DA1070">
            <w:pPr>
              <w:pStyle w:val="Akapitzlist"/>
              <w:numPr>
                <w:ilvl w:val="0"/>
                <w:numId w:val="47"/>
              </w:numPr>
              <w:rPr>
                <w:rFonts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wysokość 1995 mm;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7398EC8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  <w:r w:rsidR="009E3113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9A9638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3A01" w14:textId="7A7D32F5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</w:rPr>
              <w:t>Minimalne wymiary wewnętrzne:</w:t>
            </w:r>
          </w:p>
          <w:p w14:paraId="564AE565" w14:textId="49300846" w:rsidR="00DA1070" w:rsidRPr="00DA1070" w:rsidRDefault="00DA1070" w:rsidP="00DA1070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szerokość 630 mm;</w:t>
            </w:r>
          </w:p>
          <w:p w14:paraId="124F33E7" w14:textId="6FEDA790" w:rsidR="00DA1070" w:rsidRPr="00DA1070" w:rsidRDefault="00DA1070" w:rsidP="00DA1070">
            <w:pPr>
              <w:pStyle w:val="Akapitzlist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głębokość 600 mm;</w:t>
            </w:r>
          </w:p>
          <w:p w14:paraId="6A244FDE" w14:textId="3EF810E8" w:rsidR="00BF0A56" w:rsidRPr="00DA1070" w:rsidRDefault="00DA1070" w:rsidP="00DA1070">
            <w:pPr>
              <w:pStyle w:val="Akapitzlist"/>
              <w:numPr>
                <w:ilvl w:val="0"/>
                <w:numId w:val="48"/>
              </w:numPr>
              <w:rPr>
                <w:rFonts w:cstheme="minorHAnsi"/>
                <w:sz w:val="20"/>
              </w:rPr>
            </w:pPr>
            <w:r w:rsidRPr="00DA1070">
              <w:rPr>
                <w:rFonts w:asciiTheme="minorHAnsi" w:hAnsiTheme="minorHAnsi" w:cstheme="minorHAnsi"/>
                <w:sz w:val="20"/>
              </w:rPr>
              <w:t>wysokość 1400 mm;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4334D4E5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 w:rsidR="00DA1070"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3B261FA1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0BB62262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Wnętrze ze stali lakierowanej na biało.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7B65C850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49788A17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0DD7C288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Nieperforowane, płaskie półki ze stali nierdzewnej (co najmniej 3 szt.)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DA1070" w:rsidRPr="00FB25D7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B25D7"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DA1070" w:rsidRPr="00FB25D7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13CF61FC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48EE41B1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Drzwi zewnętrzne zamykane mechanicznie. Nie dopuszcza się urządzeń wyposażonych w zamek elektromagnetyczny.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1EF3B304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04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C40" w14:textId="78C7FE95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Uchwyt drzwi zewnętrznych z zamkiem na klucz.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B8C" w14:textId="47EF499E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CEB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34DF5866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70D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1A5" w14:textId="3315FF13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5-komorowa uszczelka drzwi zewnętrznych wymienialna bez użycia narzędzi.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B34" w14:textId="41E8057E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94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387A3BEF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781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160" w14:textId="5E21D395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System zapobiegający przysysaniu drzwi zewnętrznych, wykorzystujący dwa porty wyrównywania ciśnienia.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732" w14:textId="7D279D78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4CE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01958739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1B0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82A" w14:textId="011C1BD1" w:rsidR="00DA1070" w:rsidRPr="00DA1070" w:rsidRDefault="00DA1070" w:rsidP="00DA1070">
            <w:pPr>
              <w:spacing w:after="0" w:line="240" w:lineRule="auto"/>
              <w:rPr>
                <w:rFonts w:cstheme="minorHAnsi"/>
                <w:sz w:val="20"/>
              </w:rPr>
            </w:pPr>
            <w:r w:rsidRPr="00DA1070">
              <w:rPr>
                <w:rFonts w:cstheme="minorHAnsi"/>
                <w:sz w:val="20"/>
                <w:szCs w:val="18"/>
              </w:rPr>
              <w:t>2 szt. drzwi wewnętrznych wyposażonych w uszczelki i możliwych do demontażu bez użycia narzędzi.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6A7" w14:textId="3C722FB3" w:rsidR="00DA1070" w:rsidRPr="005E2EC6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7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3795AC7C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34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0277" w14:textId="47903CD0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18"/>
              </w:rPr>
              <w:t>Drzwi wewnętrzne z zamknięciem mechanicznym, niemagnetycznym.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2B3" w14:textId="1B0B13A7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D0F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62FD8C9F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231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682" w14:textId="75C322C6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bookmarkStart w:id="1" w:name="_Hlk80259141"/>
            <w:r w:rsidRPr="00DA1070">
              <w:rPr>
                <w:rFonts w:asciiTheme="minorHAnsi" w:hAnsiTheme="minorHAnsi" w:cstheme="minorHAnsi"/>
                <w:sz w:val="20"/>
                <w:szCs w:val="18"/>
              </w:rPr>
              <w:t>Izolacja termiczna próżniowa z rdzeniem z włókna szklanego.</w:t>
            </w:r>
            <w:bookmarkEnd w:id="1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8B9" w14:textId="4B06EBA2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F7A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37BE9B08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D9F7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1C9" w14:textId="2FBB4285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18"/>
              </w:rPr>
              <w:t>Komora bez poprzecznych belek i wsporników, pozwalająca na wypełnienie stelażami o zróżnicowanej wysokości.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79AE" w14:textId="53CD1569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E3FF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28940480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393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F5B1" w14:textId="47FF91A6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18"/>
              </w:rPr>
              <w:t>Umieszczony w centralnej części drzwi panel kontrolny z kolorowym, dotykowym wyświetlaczem LCD wykonanym w technologii oporowej.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15F" w14:textId="7DBB4524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AA96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A1070" w:rsidRPr="005E2EC6" w14:paraId="6BC5DC93" w14:textId="77777777" w:rsidTr="00DA107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EEC" w14:textId="77777777" w:rsidR="00DA1070" w:rsidRPr="005E2EC6" w:rsidRDefault="00DA1070" w:rsidP="00DA1070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B4A" w14:textId="74ABB889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18"/>
              </w:rPr>
              <w:t>Sterownik z funkcją rejestracji temperatury, stanów otwarcia drzwi oraz stanów alarmowych. Wbudowany w panel kontrolny port USB do przesyłania danych na pamięć typu pendrive.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4A69" w14:textId="14587AC7" w:rsidR="00DA1070" w:rsidRDefault="00DA1070" w:rsidP="00DA107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E48" w14:textId="77777777" w:rsidR="00DA1070" w:rsidRPr="005E2EC6" w:rsidRDefault="00DA1070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6D6F13B3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00D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17C" w14:textId="39AE80F4" w:rsidR="00DA1070" w:rsidRPr="00DA1070" w:rsidRDefault="00DA1070" w:rsidP="00DA1070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22"/>
              </w:rPr>
              <w:t>Sygnalizacja stanów alarmowych:</w:t>
            </w:r>
          </w:p>
          <w:p w14:paraId="4C82DDE9" w14:textId="6B3A572E" w:rsidR="00DA1070" w:rsidRPr="00DA1070" w:rsidRDefault="00DA1070" w:rsidP="00DA1070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22"/>
              </w:rPr>
              <w:t>zbyt wysokiej i zbyt niskiej temperatury (z regulacją czasu opóźnienia);</w:t>
            </w:r>
          </w:p>
          <w:p w14:paraId="538801A5" w14:textId="23E71D80" w:rsidR="00DA1070" w:rsidRPr="00DA1070" w:rsidRDefault="00DA1070" w:rsidP="00DA1070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22"/>
              </w:rPr>
              <w:t>braku napięcia w sieci elektrycznej;</w:t>
            </w:r>
          </w:p>
          <w:p w14:paraId="23B3F427" w14:textId="7FEF3627" w:rsidR="00DA1070" w:rsidRPr="00DA1070" w:rsidRDefault="00DA1070" w:rsidP="00DA1070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22"/>
              </w:rPr>
              <w:t>niedomknięcia drzwi (z regulacją czasu opóźnienia);</w:t>
            </w:r>
          </w:p>
          <w:p w14:paraId="02772F26" w14:textId="243427FF" w:rsidR="009E3113" w:rsidRPr="00BF0A56" w:rsidRDefault="00DA1070" w:rsidP="00DA1070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2"/>
              </w:rPr>
            </w:pPr>
            <w:r w:rsidRPr="00DA1070">
              <w:rPr>
                <w:rFonts w:asciiTheme="minorHAnsi" w:hAnsiTheme="minorHAnsi" w:cstheme="minorHAnsi"/>
                <w:sz w:val="20"/>
                <w:szCs w:val="22"/>
              </w:rPr>
              <w:t>zanieczyszczenia filtra skraplacza.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71EA" w14:textId="216AF225" w:rsidR="009E3113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ED3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364C4301" w14:textId="77777777" w:rsidTr="00802804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6744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B0D" w14:textId="638D406E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Możliwość ręcznego wyciszenia alarmu akustycznego na ustalony czas (regulacja czasu uśpienia od 1 do 60 minut).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945" w14:textId="1ED844B8" w:rsidR="00D8359D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D51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77BFC5E7" w14:textId="77777777" w:rsidTr="00D8359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776B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1FD0" w14:textId="3CEDB6D8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Automatyczna diagnostyka usterek oraz komunikaty ostrzegające o konieczności wymiany komponentów zużywalnych, nieprawidłowej temperaturze otoczenia, przeciążeniu układu chłodzenia.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1D2A" w14:textId="48B3270E" w:rsidR="00D8359D" w:rsidRPr="000129A9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D3B6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59448934" w14:textId="77777777" w:rsidTr="00D8359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8D2A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2E84" w14:textId="068C521E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Zabezpieczenie przed zmianą nastaw przy pomocy hasła. Możliwość ustawienia hasła głównego i zapasowego.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8E1" w14:textId="1BEE1F34" w:rsidR="00D8359D" w:rsidRPr="000129A9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3B01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583A0B75" w14:textId="77777777" w:rsidTr="00D8359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48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FDE3" w14:textId="66467A06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Bezpotencjałowe styki alarmowe NO/NC dla centralnych systemów monitorowania.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A212" w14:textId="57620D19" w:rsidR="00D8359D" w:rsidRPr="000129A9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2D48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6DC95EA5" w14:textId="77777777" w:rsidTr="00D8359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D7C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5B7" w14:textId="38C417CA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Maksymalna waga urządzenia 250 kg.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C1B" w14:textId="45EF42DE" w:rsidR="00D8359D" w:rsidRPr="000129A9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36F6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D8359D" w:rsidRPr="005E2EC6" w14:paraId="5BA0A110" w14:textId="77777777" w:rsidTr="00D8359D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BBB" w14:textId="77777777" w:rsidR="00D8359D" w:rsidRPr="005E2EC6" w:rsidRDefault="00D8359D" w:rsidP="00D8359D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EEE2" w14:textId="55D17187" w:rsidR="00D8359D" w:rsidRPr="00D8359D" w:rsidRDefault="00D8359D" w:rsidP="00D8359D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D8359D">
              <w:rPr>
                <w:rFonts w:asciiTheme="minorHAnsi" w:hAnsiTheme="minorHAnsi" w:cstheme="minorHAnsi"/>
                <w:color w:val="000000" w:themeColor="text1"/>
                <w:sz w:val="20"/>
                <w:szCs w:val="18"/>
              </w:rPr>
              <w:t>Poziom hałasu nieprzekraczający 52 dB.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7CB" w14:textId="6E02E798" w:rsidR="00D8359D" w:rsidRPr="000129A9" w:rsidRDefault="00D8359D" w:rsidP="00D8359D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92D4" w14:textId="77777777" w:rsidR="00D8359D" w:rsidRPr="005E2EC6" w:rsidRDefault="00D8359D" w:rsidP="00D8359D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509F08DF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24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ą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c</w:t>
            </w:r>
            <w:r w:rsidR="00D8359D">
              <w:rPr>
                <w:rFonts w:asciiTheme="minorHAnsi" w:hAnsiTheme="minorHAnsi" w:cstheme="minorHAnsi"/>
                <w:sz w:val="20"/>
                <w:szCs w:val="22"/>
              </w:rPr>
              <w:t>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E3085"/>
    <w:multiLevelType w:val="hybridMultilevel"/>
    <w:tmpl w:val="2B6C26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7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3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5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7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2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256CDC"/>
    <w:multiLevelType w:val="hybridMultilevel"/>
    <w:tmpl w:val="28E43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9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7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8" w15:restartNumberingAfterBreak="0">
    <w:nsid w:val="69F76A68"/>
    <w:multiLevelType w:val="hybridMultilevel"/>
    <w:tmpl w:val="BC2C55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0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4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8"/>
  </w:num>
  <w:num w:numId="2">
    <w:abstractNumId w:val="6"/>
  </w:num>
  <w:num w:numId="3">
    <w:abstractNumId w:val="37"/>
  </w:num>
  <w:num w:numId="4">
    <w:abstractNumId w:val="9"/>
  </w:num>
  <w:num w:numId="5">
    <w:abstractNumId w:val="20"/>
  </w:num>
  <w:num w:numId="6">
    <w:abstractNumId w:val="18"/>
  </w:num>
  <w:num w:numId="7">
    <w:abstractNumId w:val="14"/>
  </w:num>
  <w:num w:numId="8">
    <w:abstractNumId w:val="39"/>
  </w:num>
  <w:num w:numId="9">
    <w:abstractNumId w:val="12"/>
  </w:num>
  <w:num w:numId="10">
    <w:abstractNumId w:val="7"/>
  </w:num>
  <w:num w:numId="11">
    <w:abstractNumId w:val="36"/>
  </w:num>
  <w:num w:numId="12">
    <w:abstractNumId w:val="47"/>
  </w:num>
  <w:num w:numId="13">
    <w:abstractNumId w:val="29"/>
  </w:num>
  <w:num w:numId="14">
    <w:abstractNumId w:val="43"/>
  </w:num>
  <w:num w:numId="15">
    <w:abstractNumId w:val="25"/>
  </w:num>
  <w:num w:numId="16">
    <w:abstractNumId w:val="13"/>
  </w:num>
  <w:num w:numId="17">
    <w:abstractNumId w:val="21"/>
  </w:num>
  <w:num w:numId="18">
    <w:abstractNumId w:val="40"/>
  </w:num>
  <w:num w:numId="19">
    <w:abstractNumId w:val="3"/>
  </w:num>
  <w:num w:numId="20">
    <w:abstractNumId w:val="4"/>
  </w:num>
  <w:num w:numId="21">
    <w:abstractNumId w:val="44"/>
  </w:num>
  <w:num w:numId="22">
    <w:abstractNumId w:val="28"/>
  </w:num>
  <w:num w:numId="23">
    <w:abstractNumId w:val="45"/>
  </w:num>
  <w:num w:numId="24">
    <w:abstractNumId w:val="16"/>
  </w:num>
  <w:num w:numId="25">
    <w:abstractNumId w:val="35"/>
  </w:num>
  <w:num w:numId="26">
    <w:abstractNumId w:val="31"/>
  </w:num>
  <w:num w:numId="27">
    <w:abstractNumId w:val="33"/>
  </w:num>
  <w:num w:numId="28">
    <w:abstractNumId w:val="24"/>
  </w:num>
  <w:num w:numId="29">
    <w:abstractNumId w:val="8"/>
  </w:num>
  <w:num w:numId="30">
    <w:abstractNumId w:val="2"/>
  </w:num>
  <w:num w:numId="31">
    <w:abstractNumId w:val="11"/>
  </w:num>
  <w:num w:numId="32">
    <w:abstractNumId w:val="17"/>
  </w:num>
  <w:num w:numId="33">
    <w:abstractNumId w:val="42"/>
  </w:num>
  <w:num w:numId="34">
    <w:abstractNumId w:val="41"/>
  </w:num>
  <w:num w:numId="35">
    <w:abstractNumId w:val="19"/>
  </w:num>
  <w:num w:numId="36">
    <w:abstractNumId w:val="0"/>
  </w:num>
  <w:num w:numId="37">
    <w:abstractNumId w:val="10"/>
  </w:num>
  <w:num w:numId="38">
    <w:abstractNumId w:val="30"/>
  </w:num>
  <w:num w:numId="39">
    <w:abstractNumId w:val="5"/>
  </w:num>
  <w:num w:numId="40">
    <w:abstractNumId w:val="32"/>
  </w:num>
  <w:num w:numId="41">
    <w:abstractNumId w:val="26"/>
  </w:num>
  <w:num w:numId="42">
    <w:abstractNumId w:val="15"/>
  </w:num>
  <w:num w:numId="43">
    <w:abstractNumId w:val="27"/>
  </w:num>
  <w:num w:numId="44">
    <w:abstractNumId w:val="22"/>
  </w:num>
  <w:num w:numId="45">
    <w:abstractNumId w:val="34"/>
  </w:num>
  <w:num w:numId="46">
    <w:abstractNumId w:val="46"/>
  </w:num>
  <w:num w:numId="47">
    <w:abstractNumId w:val="23"/>
  </w:num>
  <w:num w:numId="48">
    <w:abstractNumId w:val="1"/>
  </w:num>
  <w:num w:numId="49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77F42"/>
    <w:rsid w:val="0009124A"/>
    <w:rsid w:val="000B48B1"/>
    <w:rsid w:val="001335A0"/>
    <w:rsid w:val="0015288F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271E2"/>
    <w:rsid w:val="00457161"/>
    <w:rsid w:val="004838A4"/>
    <w:rsid w:val="004F71F7"/>
    <w:rsid w:val="0057279C"/>
    <w:rsid w:val="00577111"/>
    <w:rsid w:val="005E2EC6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8359D"/>
    <w:rsid w:val="00DA1070"/>
    <w:rsid w:val="00DE3145"/>
    <w:rsid w:val="00DF5625"/>
    <w:rsid w:val="00E04C0B"/>
    <w:rsid w:val="00E15330"/>
    <w:rsid w:val="00E154F3"/>
    <w:rsid w:val="00E3794A"/>
    <w:rsid w:val="00E5532C"/>
    <w:rsid w:val="00E7198D"/>
    <w:rsid w:val="00EE3801"/>
    <w:rsid w:val="00F339F6"/>
    <w:rsid w:val="00F55134"/>
    <w:rsid w:val="00F6299C"/>
    <w:rsid w:val="00F64B4C"/>
    <w:rsid w:val="00F86FA0"/>
    <w:rsid w:val="00FB25D7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5" ma:contentTypeDescription="Utwórz nowy dokument." ma:contentTypeScope="" ma:versionID="eb054d3e43cd3f080564f52cdc68e0e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338dcb596b73f7c73203c9eca4e8de1a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040B2-8D15-4108-9343-F8886EB672D3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purl.org/dc/dcmitype/"/>
    <ds:schemaRef ds:uri="ac2bcd6b-1cfb-4024-b694-1e96efe82571"/>
    <ds:schemaRef ds:uri="8d7f34ec-9741-4b79-a27d-5e7851a777a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188392-6110-48D9-82A3-1B47844E9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1A5FE-0671-4A32-BDF0-76718FA6A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514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82</cp:revision>
  <cp:lastPrinted>2023-07-14T07:03:00Z</cp:lastPrinted>
  <dcterms:created xsi:type="dcterms:W3CDTF">2023-07-06T08:20:00Z</dcterms:created>
  <dcterms:modified xsi:type="dcterms:W3CDTF">2024-11-15T11:09:00Z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